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080C" w:rsidRDefault="008C080C">
      <w:hyperlink r:id="rId4" w:history="1">
        <w:r>
          <w:rPr>
            <w:rStyle w:val="Hyperlink"/>
          </w:rPr>
          <w:t>Wellbeing and Protection Resources (britishcycling.org.uk)</w:t>
        </w:r>
      </w:hyperlink>
    </w:p>
    <w:sectPr w:rsidR="008C0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0C"/>
    <w:rsid w:val="004E4AD8"/>
    <w:rsid w:val="008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641FA-79EA-4955-915E-280F9EA6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8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0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ritishcycling.org.uk/scotland/article/Wellbeing-and-Child-Protection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Miroslaw</dc:creator>
  <cp:keywords/>
  <dc:description/>
  <cp:lastModifiedBy>John Miroslaw</cp:lastModifiedBy>
  <cp:revision>1</cp:revision>
  <dcterms:created xsi:type="dcterms:W3CDTF">2024-06-30T09:41:00Z</dcterms:created>
  <dcterms:modified xsi:type="dcterms:W3CDTF">2024-06-30T09:41:00Z</dcterms:modified>
</cp:coreProperties>
</file>